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D1" w:rsidRPr="0074069C" w:rsidRDefault="005E76D1" w:rsidP="005E76D1">
      <w:pPr>
        <w:spacing w:after="0" w:line="240" w:lineRule="auto"/>
        <w:ind w:firstLine="90"/>
        <w:jc w:val="center"/>
        <w:rPr>
          <w:rFonts w:eastAsia="Times New Roman" w:cstheme="minorHAnsi"/>
          <w:b/>
          <w:sz w:val="32"/>
          <w:szCs w:val="32"/>
        </w:rPr>
      </w:pPr>
      <w:r w:rsidRPr="0074069C">
        <w:rPr>
          <w:rFonts w:eastAsia="Times New Roman" w:cstheme="minorHAnsi"/>
          <w:b/>
          <w:sz w:val="32"/>
          <w:szCs w:val="32"/>
        </w:rPr>
        <w:t>School Based Planning Team</w:t>
      </w:r>
      <w:r>
        <w:rPr>
          <w:rFonts w:eastAsia="Times New Roman" w:cstheme="minorHAnsi"/>
          <w:b/>
          <w:sz w:val="32"/>
          <w:szCs w:val="32"/>
        </w:rPr>
        <w:t xml:space="preserve"> </w:t>
      </w:r>
      <w:r w:rsidRPr="0074069C">
        <w:rPr>
          <w:rFonts w:eastAsia="Times New Roman" w:cstheme="minorHAnsi"/>
          <w:b/>
          <w:sz w:val="32"/>
          <w:szCs w:val="32"/>
        </w:rPr>
        <w:t xml:space="preserve">Meeting </w:t>
      </w:r>
      <w:r>
        <w:rPr>
          <w:rFonts w:eastAsia="Times New Roman" w:cstheme="minorHAnsi"/>
          <w:b/>
          <w:sz w:val="32"/>
          <w:szCs w:val="32"/>
        </w:rPr>
        <w:t>Agenda</w:t>
      </w:r>
    </w:p>
    <w:p w:rsidR="005E76D1" w:rsidRDefault="005E76D1" w:rsidP="005E76D1">
      <w:pPr>
        <w:tabs>
          <w:tab w:val="center" w:pos="6480"/>
          <w:tab w:val="left" w:pos="12071"/>
        </w:tabs>
        <w:spacing w:after="0" w:line="240" w:lineRule="auto"/>
        <w:ind w:firstLine="90"/>
        <w:jc w:val="center"/>
        <w:rPr>
          <w:rFonts w:eastAsia="Times New Roman" w:cstheme="minorHAnsi"/>
          <w:sz w:val="24"/>
          <w:szCs w:val="24"/>
        </w:rPr>
      </w:pPr>
      <w:r>
        <w:rPr>
          <w:rFonts w:eastAsia="Times New Roman" w:cstheme="minorHAnsi"/>
          <w:sz w:val="24"/>
          <w:szCs w:val="24"/>
        </w:rPr>
        <w:t>Monday, April 23, 2018 @12:30</w:t>
      </w:r>
    </w:p>
    <w:p w:rsidR="005E76D1" w:rsidRDefault="005E76D1" w:rsidP="005E76D1">
      <w:pPr>
        <w:tabs>
          <w:tab w:val="center" w:pos="6480"/>
          <w:tab w:val="left" w:pos="12071"/>
        </w:tabs>
        <w:spacing w:after="0" w:line="240" w:lineRule="auto"/>
        <w:ind w:firstLine="90"/>
        <w:jc w:val="center"/>
        <w:rPr>
          <w:rFonts w:eastAsia="Times New Roman" w:cstheme="minorHAnsi"/>
          <w:sz w:val="24"/>
          <w:szCs w:val="24"/>
        </w:rPr>
      </w:pPr>
      <w:r>
        <w:rPr>
          <w:rFonts w:eastAsia="Times New Roman" w:cstheme="minorHAnsi"/>
          <w:sz w:val="24"/>
          <w:szCs w:val="24"/>
        </w:rPr>
        <w:t>Main Office Conference Area</w:t>
      </w:r>
    </w:p>
    <w:p w:rsidR="005E76D1" w:rsidRDefault="005E76D1" w:rsidP="005E76D1">
      <w:pPr>
        <w:tabs>
          <w:tab w:val="center" w:pos="6480"/>
          <w:tab w:val="left" w:pos="12071"/>
        </w:tabs>
        <w:spacing w:after="0" w:line="240" w:lineRule="auto"/>
        <w:ind w:firstLine="90"/>
        <w:jc w:val="center"/>
        <w:rPr>
          <w:rFonts w:ascii="Times New Roman" w:eastAsia="Times New Roman" w:hAnsi="Times New Roman" w:cs="Times New Roman"/>
          <w:b/>
          <w:sz w:val="24"/>
          <w:szCs w:val="24"/>
        </w:rPr>
      </w:pPr>
    </w:p>
    <w:tbl>
      <w:tblPr>
        <w:tblStyle w:val="TableGrid"/>
        <w:tblpPr w:leftFromText="180" w:rightFromText="180" w:vertAnchor="page" w:horzAnchor="margin" w:tblpXSpec="center" w:tblpY="2401"/>
        <w:tblW w:w="9985" w:type="dxa"/>
        <w:tblLayout w:type="fixed"/>
        <w:tblLook w:val="04A0" w:firstRow="1" w:lastRow="0" w:firstColumn="1" w:lastColumn="0" w:noHBand="0" w:noVBand="1"/>
      </w:tblPr>
      <w:tblGrid>
        <w:gridCol w:w="9985"/>
      </w:tblGrid>
      <w:tr w:rsidR="005E76D1" w:rsidRPr="002F449F" w:rsidTr="00CB2976">
        <w:trPr>
          <w:trHeight w:val="2333"/>
        </w:trPr>
        <w:tc>
          <w:tcPr>
            <w:tcW w:w="9985" w:type="dxa"/>
          </w:tcPr>
          <w:p w:rsidR="005E76D1" w:rsidRDefault="005E76D1" w:rsidP="005E76D1">
            <w:pPr>
              <w:ind w:left="160"/>
              <w:rPr>
                <w:rFonts w:ascii="Garamond" w:hAnsi="Garamond" w:cstheme="minorHAnsi"/>
              </w:rPr>
            </w:pPr>
            <w:r>
              <w:rPr>
                <w:rFonts w:ascii="Garamond" w:hAnsi="Garamond" w:cstheme="minorHAnsi"/>
              </w:rPr>
              <w:t>Agenda:</w:t>
            </w:r>
          </w:p>
          <w:p w:rsidR="005E76D1"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Kudos/Celebration</w:t>
            </w:r>
          </w:p>
          <w:p w:rsidR="005E76D1"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Interviews/Teacher Transfer</w:t>
            </w:r>
          </w:p>
          <w:p w:rsidR="005E76D1"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Update of Staffing</w:t>
            </w:r>
          </w:p>
          <w:p w:rsidR="005E76D1"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PD Update</w:t>
            </w:r>
          </w:p>
          <w:p w:rsidR="005E76D1" w:rsidRDefault="005E76D1" w:rsidP="005E76D1">
            <w:pPr>
              <w:pStyle w:val="ListParagraph"/>
              <w:spacing w:after="0" w:line="240" w:lineRule="auto"/>
              <w:ind w:left="160"/>
              <w:rPr>
                <w:rFonts w:ascii="Garamond" w:hAnsi="Garamond" w:cstheme="minorHAnsi"/>
              </w:rPr>
            </w:pPr>
            <w:r>
              <w:rPr>
                <w:rFonts w:ascii="Garamond" w:hAnsi="Garamond" w:cstheme="minorHAnsi"/>
              </w:rPr>
              <w:t>GUEST: Megan Comstock – PD Proposals</w:t>
            </w:r>
          </w:p>
          <w:p w:rsidR="005E76D1"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Master Schedule Update</w:t>
            </w:r>
          </w:p>
          <w:p w:rsidR="005E76D1" w:rsidRDefault="005E76D1" w:rsidP="005E76D1">
            <w:pPr>
              <w:pStyle w:val="ListParagraph"/>
              <w:spacing w:after="0" w:line="240" w:lineRule="auto"/>
              <w:ind w:left="160"/>
              <w:rPr>
                <w:rFonts w:ascii="Garamond" w:hAnsi="Garamond" w:cstheme="minorHAnsi"/>
              </w:rPr>
            </w:pPr>
            <w:r>
              <w:rPr>
                <w:rFonts w:ascii="Garamond" w:hAnsi="Garamond" w:cstheme="minorHAnsi"/>
              </w:rPr>
              <w:t>GUEST: Kim Lombard, Registrar – Building Schedule 2018-19</w:t>
            </w:r>
          </w:p>
          <w:p w:rsidR="005E76D1" w:rsidRPr="001C673E" w:rsidRDefault="005E76D1" w:rsidP="005E76D1">
            <w:pPr>
              <w:pStyle w:val="ListParagraph"/>
              <w:numPr>
                <w:ilvl w:val="0"/>
                <w:numId w:val="2"/>
              </w:numPr>
              <w:spacing w:after="0" w:line="240" w:lineRule="auto"/>
              <w:ind w:left="160" w:firstLine="0"/>
              <w:rPr>
                <w:rFonts w:ascii="Garamond" w:hAnsi="Garamond" w:cstheme="minorHAnsi"/>
              </w:rPr>
            </w:pPr>
            <w:r>
              <w:rPr>
                <w:rFonts w:ascii="Garamond" w:hAnsi="Garamond" w:cstheme="minorHAnsi"/>
              </w:rPr>
              <w:t>Other?</w:t>
            </w:r>
          </w:p>
        </w:tc>
      </w:tr>
      <w:tr w:rsidR="005E76D1" w:rsidRPr="002F449F" w:rsidTr="00CB2976">
        <w:trPr>
          <w:trHeight w:val="7346"/>
        </w:trPr>
        <w:tc>
          <w:tcPr>
            <w:tcW w:w="9985" w:type="dxa"/>
          </w:tcPr>
          <w:p w:rsidR="00CB2976" w:rsidRPr="00CB2976" w:rsidRDefault="00CB2976" w:rsidP="00CB2976">
            <w:pPr>
              <w:ind w:left="160"/>
              <w:rPr>
                <w:rFonts w:ascii="Garamond" w:hAnsi="Garamond" w:cstheme="minorHAnsi"/>
              </w:rPr>
            </w:pPr>
            <w:r w:rsidRPr="00CB2976">
              <w:rPr>
                <w:rFonts w:ascii="Garamond" w:hAnsi="Garamond" w:cstheme="minorHAnsi"/>
              </w:rPr>
              <w:t>NOTES</w:t>
            </w:r>
          </w:p>
          <w:p w:rsidR="005E76D1" w:rsidRPr="004D5E85" w:rsidRDefault="005E76D1" w:rsidP="005E76D1">
            <w:pPr>
              <w:pStyle w:val="ListParagraph"/>
              <w:numPr>
                <w:ilvl w:val="0"/>
                <w:numId w:val="3"/>
              </w:numPr>
              <w:ind w:left="160" w:firstLine="0"/>
              <w:rPr>
                <w:rFonts w:ascii="Garamond" w:hAnsi="Garamond" w:cstheme="minorHAnsi"/>
              </w:rPr>
            </w:pPr>
            <w:r>
              <w:rPr>
                <w:rFonts w:ascii="Garamond" w:hAnsi="Garamond" w:cstheme="minorHAnsi"/>
              </w:rPr>
              <w:t xml:space="preserve">Social studies conference, project citizen. Help with green school program with recycling at k-6 level to start and then integrate the MS Interviewed </w:t>
            </w:r>
            <w:proofErr w:type="spellStart"/>
            <w:r>
              <w:rPr>
                <w:rFonts w:ascii="Garamond" w:hAnsi="Garamond" w:cstheme="minorHAnsi"/>
              </w:rPr>
              <w:t>Ms.Brown</w:t>
            </w:r>
            <w:proofErr w:type="spellEnd"/>
            <w:r>
              <w:rPr>
                <w:rFonts w:ascii="Garamond" w:hAnsi="Garamond" w:cstheme="minorHAnsi"/>
              </w:rPr>
              <w:t>, and Bauza.  Have cadets in ROTC to help out as part of their community service hours. Contests to see which classes recycle most paper. Bauza is going to order the bins. Start anti-bullying tables in the café during lunch.</w:t>
            </w:r>
          </w:p>
          <w:p w:rsidR="005E76D1" w:rsidRDefault="005E76D1" w:rsidP="005E76D1">
            <w:pPr>
              <w:pStyle w:val="ListParagraph"/>
              <w:numPr>
                <w:ilvl w:val="0"/>
                <w:numId w:val="3"/>
              </w:numPr>
              <w:ind w:left="160" w:firstLine="0"/>
              <w:rPr>
                <w:rFonts w:ascii="Garamond" w:hAnsi="Garamond" w:cstheme="minorHAnsi"/>
              </w:rPr>
            </w:pPr>
            <w:r>
              <w:rPr>
                <w:rFonts w:ascii="Garamond" w:hAnsi="Garamond" w:cstheme="minorHAnsi"/>
              </w:rPr>
              <w:t xml:space="preserve">Interviews last week, elementary and Spanish vacancies. One Spanish and one elementary vacancies were filled. </w:t>
            </w:r>
          </w:p>
          <w:p w:rsidR="005E76D1" w:rsidRPr="004D5E85" w:rsidRDefault="005E76D1" w:rsidP="005E76D1">
            <w:pPr>
              <w:pStyle w:val="ListParagraph"/>
              <w:numPr>
                <w:ilvl w:val="0"/>
                <w:numId w:val="3"/>
              </w:numPr>
              <w:ind w:left="160" w:firstLine="0"/>
              <w:rPr>
                <w:rFonts w:ascii="Garamond" w:hAnsi="Garamond" w:cstheme="minorHAnsi"/>
              </w:rPr>
            </w:pPr>
            <w:r>
              <w:rPr>
                <w:rFonts w:ascii="Garamond" w:hAnsi="Garamond" w:cstheme="minorHAnsi"/>
              </w:rPr>
              <w:t xml:space="preserve">Working on a </w:t>
            </w:r>
            <w:proofErr w:type="spellStart"/>
            <w:r>
              <w:rPr>
                <w:rFonts w:ascii="Garamond" w:hAnsi="Garamond" w:cstheme="minorHAnsi"/>
              </w:rPr>
              <w:t>pe</w:t>
            </w:r>
            <w:proofErr w:type="spellEnd"/>
            <w:r>
              <w:rPr>
                <w:rFonts w:ascii="Garamond" w:hAnsi="Garamond" w:cstheme="minorHAnsi"/>
              </w:rPr>
              <w:t xml:space="preserve"> teacher</w:t>
            </w:r>
          </w:p>
          <w:p w:rsidR="005E76D1" w:rsidRDefault="005E76D1" w:rsidP="005E76D1">
            <w:pPr>
              <w:pStyle w:val="ListParagraph"/>
              <w:numPr>
                <w:ilvl w:val="0"/>
                <w:numId w:val="3"/>
              </w:numPr>
              <w:ind w:left="160" w:firstLine="0"/>
              <w:rPr>
                <w:rFonts w:ascii="Garamond" w:hAnsi="Garamond" w:cstheme="minorHAnsi"/>
              </w:rPr>
            </w:pPr>
            <w:r>
              <w:rPr>
                <w:rFonts w:ascii="Garamond" w:hAnsi="Garamond" w:cstheme="minorHAnsi"/>
              </w:rPr>
              <w:t xml:space="preserve">Dearring- motion for a </w:t>
            </w:r>
            <w:proofErr w:type="spellStart"/>
            <w:proofErr w:type="gramStart"/>
            <w:r>
              <w:rPr>
                <w:rFonts w:ascii="Garamond" w:hAnsi="Garamond" w:cstheme="minorHAnsi"/>
              </w:rPr>
              <w:t>pd</w:t>
            </w:r>
            <w:proofErr w:type="spellEnd"/>
            <w:proofErr w:type="gramEnd"/>
            <w:r>
              <w:rPr>
                <w:rFonts w:ascii="Garamond" w:hAnsi="Garamond" w:cstheme="minorHAnsi"/>
              </w:rPr>
              <w:t xml:space="preserve"> committee next school year to approve </w:t>
            </w:r>
            <w:proofErr w:type="spellStart"/>
            <w:r>
              <w:rPr>
                <w:rFonts w:ascii="Garamond" w:hAnsi="Garamond" w:cstheme="minorHAnsi"/>
              </w:rPr>
              <w:t>pd</w:t>
            </w:r>
            <w:proofErr w:type="spellEnd"/>
            <w:r>
              <w:rPr>
                <w:rFonts w:ascii="Garamond" w:hAnsi="Garamond" w:cstheme="minorHAnsi"/>
              </w:rPr>
              <w:t xml:space="preserve"> proposals. Matthew-Second</w:t>
            </w:r>
          </w:p>
          <w:p w:rsidR="005E76D1" w:rsidRDefault="005E76D1" w:rsidP="005E76D1">
            <w:pPr>
              <w:pStyle w:val="ListParagraph"/>
              <w:ind w:left="1240"/>
              <w:rPr>
                <w:rFonts w:ascii="Garamond" w:hAnsi="Garamond" w:cstheme="minorHAnsi"/>
              </w:rPr>
            </w:pPr>
            <w:r>
              <w:rPr>
                <w:rFonts w:ascii="Garamond" w:hAnsi="Garamond" w:cstheme="minorHAnsi"/>
              </w:rPr>
              <w:t>Teachers-1</w:t>
            </w:r>
          </w:p>
          <w:p w:rsidR="005E76D1" w:rsidRDefault="005E76D1" w:rsidP="005E76D1">
            <w:pPr>
              <w:pStyle w:val="ListParagraph"/>
              <w:ind w:left="1240"/>
              <w:rPr>
                <w:rFonts w:ascii="Garamond" w:hAnsi="Garamond" w:cstheme="minorHAnsi"/>
              </w:rPr>
            </w:pPr>
            <w:r>
              <w:rPr>
                <w:rFonts w:ascii="Garamond" w:hAnsi="Garamond" w:cstheme="minorHAnsi"/>
              </w:rPr>
              <w:t>Admin-1</w:t>
            </w:r>
          </w:p>
          <w:p w:rsidR="005E76D1" w:rsidRDefault="005E76D1" w:rsidP="005E76D1">
            <w:pPr>
              <w:pStyle w:val="ListParagraph"/>
              <w:ind w:left="1240"/>
              <w:rPr>
                <w:rFonts w:ascii="Garamond" w:hAnsi="Garamond" w:cstheme="minorHAnsi"/>
              </w:rPr>
            </w:pPr>
            <w:r>
              <w:rPr>
                <w:rFonts w:ascii="Garamond" w:hAnsi="Garamond" w:cstheme="minorHAnsi"/>
              </w:rPr>
              <w:t>Parents-</w:t>
            </w:r>
          </w:p>
          <w:p w:rsidR="005E76D1" w:rsidRDefault="005E76D1" w:rsidP="005E76D1">
            <w:pPr>
              <w:pStyle w:val="ListParagraph"/>
              <w:numPr>
                <w:ilvl w:val="0"/>
                <w:numId w:val="3"/>
              </w:numPr>
              <w:ind w:left="160" w:firstLine="0"/>
              <w:rPr>
                <w:rFonts w:ascii="Garamond" w:hAnsi="Garamond" w:cstheme="minorHAnsi"/>
              </w:rPr>
            </w:pPr>
            <w:r>
              <w:rPr>
                <w:rFonts w:ascii="Garamond" w:hAnsi="Garamond" w:cstheme="minorHAnsi"/>
              </w:rPr>
              <w:t xml:space="preserve">Comstock- email attached with proposals  </w:t>
            </w:r>
          </w:p>
          <w:p w:rsidR="005E76D1" w:rsidRPr="005E76D1" w:rsidRDefault="005E76D1" w:rsidP="005E76D1">
            <w:pPr>
              <w:pStyle w:val="ListParagraph"/>
              <w:ind w:left="160"/>
              <w:rPr>
                <w:rFonts w:ascii="Garamond" w:hAnsi="Garamond" w:cstheme="minorHAnsi"/>
              </w:rPr>
            </w:pPr>
            <w:r>
              <w:rPr>
                <w:rFonts w:ascii="Garamond" w:hAnsi="Garamond" w:cstheme="minorHAnsi"/>
              </w:rPr>
              <w:t>SWPBS- Training for SWPBS team because we do mostly focus on acknowledging successes; s</w:t>
            </w:r>
            <w:r w:rsidRPr="005E76D1">
              <w:rPr>
                <w:rFonts w:ascii="Garamond" w:hAnsi="Garamond" w:cstheme="minorHAnsi"/>
              </w:rPr>
              <w:t xml:space="preserve">ee attachment for all parts of the program, teaching the expectations to teachers and how to monitor the data for the program 8 hours summer training 2 four hour sessions, to make annual plan, then at least two hours of meeting per month probably not </w:t>
            </w:r>
            <w:proofErr w:type="spellStart"/>
            <w:r w:rsidRPr="005E76D1">
              <w:rPr>
                <w:rFonts w:ascii="Garamond" w:hAnsi="Garamond" w:cstheme="minorHAnsi"/>
              </w:rPr>
              <w:t>pd</w:t>
            </w:r>
            <w:proofErr w:type="spellEnd"/>
            <w:r w:rsidRPr="005E76D1">
              <w:rPr>
                <w:rFonts w:ascii="Garamond" w:hAnsi="Garamond" w:cstheme="minorHAnsi"/>
              </w:rPr>
              <w:t xml:space="preserve"> hours based on this proposal</w:t>
            </w:r>
          </w:p>
          <w:p w:rsidR="005E76D1" w:rsidRDefault="005E76D1" w:rsidP="00C85CD2">
            <w:pPr>
              <w:pStyle w:val="ListParagraph"/>
              <w:spacing w:after="0" w:line="240" w:lineRule="auto"/>
              <w:ind w:left="610" w:firstLine="90"/>
              <w:rPr>
                <w:rFonts w:ascii="Garamond" w:hAnsi="Garamond" w:cstheme="minorHAnsi"/>
              </w:rPr>
            </w:pPr>
            <w:r>
              <w:rPr>
                <w:rFonts w:ascii="Garamond" w:hAnsi="Garamond" w:cstheme="minorHAnsi"/>
              </w:rPr>
              <w:t>Potential dates 6/27-28 9-1</w:t>
            </w:r>
          </w:p>
          <w:p w:rsidR="005E76D1" w:rsidRDefault="005E76D1" w:rsidP="00C85CD2">
            <w:pPr>
              <w:pStyle w:val="ListParagraph"/>
              <w:spacing w:after="0" w:line="240" w:lineRule="auto"/>
              <w:ind w:left="610" w:firstLine="90"/>
              <w:rPr>
                <w:rFonts w:ascii="Garamond" w:hAnsi="Garamond" w:cstheme="minorHAnsi"/>
              </w:rPr>
            </w:pPr>
          </w:p>
          <w:p w:rsidR="005E76D1" w:rsidRDefault="005E76D1" w:rsidP="00C85CD2">
            <w:pPr>
              <w:pStyle w:val="ListParagraph"/>
              <w:spacing w:after="0" w:line="240" w:lineRule="auto"/>
              <w:ind w:left="610" w:firstLine="90"/>
              <w:rPr>
                <w:rFonts w:ascii="Garamond" w:hAnsi="Garamond" w:cstheme="minorHAnsi"/>
              </w:rPr>
            </w:pPr>
            <w:r>
              <w:rPr>
                <w:rFonts w:ascii="Garamond" w:hAnsi="Garamond" w:cstheme="minorHAnsi"/>
              </w:rPr>
              <w:t xml:space="preserve">Restorative Practice </w:t>
            </w:r>
            <w:proofErr w:type="spellStart"/>
            <w:r>
              <w:rPr>
                <w:rFonts w:ascii="Garamond" w:hAnsi="Garamond" w:cstheme="minorHAnsi"/>
              </w:rPr>
              <w:t>pd</w:t>
            </w:r>
            <w:proofErr w:type="spellEnd"/>
            <w:r>
              <w:rPr>
                <w:rFonts w:ascii="Garamond" w:hAnsi="Garamond" w:cstheme="minorHAnsi"/>
              </w:rPr>
              <w:t xml:space="preserve"> again. </w:t>
            </w:r>
          </w:p>
          <w:p w:rsidR="005E76D1" w:rsidRDefault="005E76D1" w:rsidP="00C85CD2">
            <w:pPr>
              <w:pStyle w:val="ListParagraph"/>
              <w:spacing w:after="0" w:line="240" w:lineRule="auto"/>
              <w:ind w:left="610" w:firstLine="90"/>
              <w:rPr>
                <w:rFonts w:ascii="Garamond" w:hAnsi="Garamond" w:cstheme="minorHAnsi"/>
              </w:rPr>
            </w:pPr>
          </w:p>
          <w:p w:rsidR="005E76D1" w:rsidRDefault="005E76D1" w:rsidP="005E76D1">
            <w:pPr>
              <w:pStyle w:val="ListParagraph"/>
              <w:ind w:left="160"/>
              <w:rPr>
                <w:rFonts w:ascii="Garamond" w:hAnsi="Garamond" w:cstheme="minorHAnsi"/>
              </w:rPr>
            </w:pPr>
            <w:r>
              <w:rPr>
                <w:rFonts w:ascii="Garamond" w:hAnsi="Garamond" w:cstheme="minorHAnsi"/>
              </w:rPr>
              <w:t xml:space="preserve">Therapeutic crisis intervention for schools- how to deescalate students when in crisis, how to prevent crisis, what to do after to process the crisis, and preventative measures for teachers and staff. 26 hours of </w:t>
            </w:r>
            <w:proofErr w:type="spellStart"/>
            <w:r>
              <w:rPr>
                <w:rFonts w:ascii="Garamond" w:hAnsi="Garamond" w:cstheme="minorHAnsi"/>
              </w:rPr>
              <w:t>pd</w:t>
            </w:r>
            <w:proofErr w:type="spellEnd"/>
            <w:r>
              <w:rPr>
                <w:rFonts w:ascii="Garamond" w:hAnsi="Garamond" w:cstheme="minorHAnsi"/>
              </w:rPr>
              <w:t xml:space="preserve"> – four day training there should be refresher trainings every two years or so. Up to twenty people trained at a time we need at least 12. Comstock would be willing to train us. Maybe include some SSO’s in training.</w:t>
            </w:r>
          </w:p>
          <w:p w:rsidR="005E76D1" w:rsidRDefault="005E76D1" w:rsidP="005E76D1">
            <w:pPr>
              <w:pStyle w:val="ListParagraph"/>
              <w:ind w:left="160"/>
              <w:rPr>
                <w:rFonts w:ascii="Garamond" w:hAnsi="Garamond" w:cstheme="minorHAnsi"/>
              </w:rPr>
            </w:pPr>
          </w:p>
          <w:p w:rsidR="005E76D1" w:rsidRPr="00C85CD2" w:rsidRDefault="005E76D1" w:rsidP="00C85CD2">
            <w:pPr>
              <w:pStyle w:val="ListParagraph"/>
              <w:ind w:left="160"/>
              <w:rPr>
                <w:rFonts w:ascii="Garamond" w:hAnsi="Garamond" w:cstheme="minorHAnsi"/>
              </w:rPr>
            </w:pPr>
            <w:r>
              <w:rPr>
                <w:rFonts w:ascii="Garamond" w:hAnsi="Garamond" w:cstheme="minorHAnsi"/>
              </w:rPr>
              <w:t xml:space="preserve">Motion to pass unofficial proposal for </w:t>
            </w:r>
            <w:proofErr w:type="spellStart"/>
            <w:r>
              <w:rPr>
                <w:rFonts w:ascii="Garamond" w:hAnsi="Garamond" w:cstheme="minorHAnsi"/>
              </w:rPr>
              <w:t>pd</w:t>
            </w:r>
            <w:proofErr w:type="spellEnd"/>
            <w:r>
              <w:rPr>
                <w:rFonts w:ascii="Garamond" w:hAnsi="Garamond" w:cstheme="minorHAnsi"/>
              </w:rPr>
              <w:t xml:space="preserve">- </w:t>
            </w:r>
            <w:r w:rsidR="00C85CD2">
              <w:rPr>
                <w:rFonts w:ascii="Garamond" w:hAnsi="Garamond" w:cstheme="minorHAnsi"/>
              </w:rPr>
              <w:t>Dearring</w:t>
            </w:r>
            <w:r>
              <w:rPr>
                <w:rFonts w:ascii="Garamond" w:hAnsi="Garamond" w:cstheme="minorHAnsi"/>
              </w:rPr>
              <w:t>, second Iodice</w:t>
            </w:r>
            <w:r w:rsidR="00C85CD2">
              <w:rPr>
                <w:rFonts w:ascii="Garamond" w:hAnsi="Garamond" w:cstheme="minorHAnsi"/>
              </w:rPr>
              <w:t xml:space="preserve">; </w:t>
            </w:r>
            <w:r w:rsidRPr="00C85CD2">
              <w:rPr>
                <w:rFonts w:ascii="Garamond" w:hAnsi="Garamond" w:cstheme="minorHAnsi"/>
              </w:rPr>
              <w:t>Passed.</w:t>
            </w:r>
          </w:p>
          <w:p w:rsidR="005E76D1" w:rsidRPr="002F1490" w:rsidRDefault="005E76D1" w:rsidP="005E76D1">
            <w:pPr>
              <w:pStyle w:val="ListParagraph"/>
              <w:ind w:left="160"/>
              <w:rPr>
                <w:rFonts w:ascii="Garamond" w:hAnsi="Garamond" w:cstheme="minorHAnsi"/>
              </w:rPr>
            </w:pPr>
            <w:r w:rsidRPr="002F1490">
              <w:rPr>
                <w:rFonts w:ascii="Garamond" w:hAnsi="Garamond" w:cstheme="minorHAnsi"/>
              </w:rPr>
              <w:t xml:space="preserve"> </w:t>
            </w:r>
          </w:p>
          <w:p w:rsidR="005E76D1" w:rsidRPr="004D5E85" w:rsidRDefault="005E76D1" w:rsidP="00C85CD2">
            <w:pPr>
              <w:pStyle w:val="ListParagraph"/>
              <w:numPr>
                <w:ilvl w:val="0"/>
                <w:numId w:val="3"/>
              </w:numPr>
              <w:ind w:left="610" w:hanging="450"/>
              <w:rPr>
                <w:rFonts w:ascii="Garamond" w:hAnsi="Garamond" w:cstheme="minorHAnsi"/>
              </w:rPr>
            </w:pPr>
            <w:proofErr w:type="spellStart"/>
            <w:r>
              <w:rPr>
                <w:rFonts w:ascii="Garamond" w:hAnsi="Garamond" w:cstheme="minorHAnsi"/>
              </w:rPr>
              <w:t>Homebase</w:t>
            </w:r>
            <w:proofErr w:type="spellEnd"/>
            <w:r>
              <w:rPr>
                <w:rFonts w:ascii="Garamond" w:hAnsi="Garamond" w:cstheme="minorHAnsi"/>
              </w:rPr>
              <w:t xml:space="preserve"> cannot fit into time schedule with IB requirements but we could unofficially include time to pull together as a community on a modified day as we need to. Send out a schedule for the unofficial days that all staff know about. </w:t>
            </w:r>
          </w:p>
        </w:tc>
      </w:tr>
      <w:tr w:rsidR="005E76D1" w:rsidRPr="002F449F" w:rsidTr="005E76D1">
        <w:tc>
          <w:tcPr>
            <w:tcW w:w="9985" w:type="dxa"/>
          </w:tcPr>
          <w:p w:rsidR="005E76D1" w:rsidRPr="00CB2976" w:rsidRDefault="00CB2976" w:rsidP="00C85CD2">
            <w:pPr>
              <w:rPr>
                <w:b/>
                <w:color w:val="C00000"/>
              </w:rPr>
            </w:pPr>
            <w:r w:rsidRPr="00CB2976">
              <w:rPr>
                <w:b/>
                <w:color w:val="C00000"/>
              </w:rPr>
              <w:t>Next Meeting Agenda – May 21, 2018 @ @:15 PM</w:t>
            </w:r>
          </w:p>
          <w:p w:rsidR="00CB2976" w:rsidRPr="00CB2976" w:rsidRDefault="00CB2976" w:rsidP="00CB2976">
            <w:pPr>
              <w:pStyle w:val="ListParagraph"/>
              <w:numPr>
                <w:ilvl w:val="0"/>
                <w:numId w:val="4"/>
              </w:numPr>
              <w:rPr>
                <w:b/>
                <w:color w:val="C00000"/>
              </w:rPr>
            </w:pPr>
            <w:r w:rsidRPr="00CB2976">
              <w:rPr>
                <w:b/>
                <w:color w:val="C00000"/>
              </w:rPr>
              <w:t>Kudos/celebrations</w:t>
            </w:r>
          </w:p>
          <w:p w:rsidR="00CB2976" w:rsidRPr="00CB2976" w:rsidRDefault="00CB2976" w:rsidP="00CB2976">
            <w:pPr>
              <w:pStyle w:val="ListParagraph"/>
              <w:numPr>
                <w:ilvl w:val="0"/>
                <w:numId w:val="4"/>
              </w:numPr>
              <w:rPr>
                <w:b/>
                <w:color w:val="C00000"/>
              </w:rPr>
            </w:pPr>
            <w:r w:rsidRPr="00CB2976">
              <w:rPr>
                <w:b/>
                <w:color w:val="C00000"/>
              </w:rPr>
              <w:t>Testing update – NY assessment participation results; end-of-year logistics (CHANTAL LISCHER)</w:t>
            </w:r>
          </w:p>
          <w:p w:rsidR="00CB2976" w:rsidRPr="00CB2976" w:rsidRDefault="00CB2976" w:rsidP="00CB2976">
            <w:pPr>
              <w:pStyle w:val="ListParagraph"/>
              <w:numPr>
                <w:ilvl w:val="0"/>
                <w:numId w:val="4"/>
              </w:numPr>
              <w:rPr>
                <w:b/>
                <w:color w:val="C00000"/>
              </w:rPr>
            </w:pPr>
            <w:r w:rsidRPr="00CB2976">
              <w:rPr>
                <w:b/>
                <w:color w:val="C00000"/>
              </w:rPr>
              <w:t>CARE Team update – (MELISSA WOODS)</w:t>
            </w:r>
          </w:p>
          <w:p w:rsidR="00CB2976" w:rsidRPr="00CB2976" w:rsidRDefault="00CB2976" w:rsidP="00CB2976">
            <w:pPr>
              <w:pStyle w:val="ListParagraph"/>
              <w:numPr>
                <w:ilvl w:val="0"/>
                <w:numId w:val="4"/>
              </w:numPr>
              <w:rPr>
                <w:b/>
                <w:color w:val="C00000"/>
              </w:rPr>
            </w:pPr>
            <w:r w:rsidRPr="00CB2976">
              <w:rPr>
                <w:b/>
                <w:color w:val="C00000"/>
              </w:rPr>
              <w:t>School Uniform – (LAURA DOW)</w:t>
            </w:r>
          </w:p>
          <w:p w:rsidR="00CB2976" w:rsidRPr="00CB2976" w:rsidRDefault="00CB2976" w:rsidP="00CB2976">
            <w:pPr>
              <w:pStyle w:val="ListParagraph"/>
              <w:numPr>
                <w:ilvl w:val="0"/>
                <w:numId w:val="4"/>
              </w:numPr>
            </w:pPr>
            <w:r w:rsidRPr="00CB2976">
              <w:rPr>
                <w:b/>
                <w:color w:val="C00000"/>
              </w:rPr>
              <w:t>Other?</w:t>
            </w:r>
            <w:r w:rsidRPr="00CB2976">
              <w:rPr>
                <w:color w:val="C00000"/>
              </w:rPr>
              <w:t xml:space="preserve"> </w:t>
            </w:r>
          </w:p>
        </w:tc>
      </w:tr>
    </w:tbl>
    <w:p w:rsidR="005E76D1" w:rsidRDefault="005E76D1" w:rsidP="005E76D1">
      <w:pPr>
        <w:spacing w:after="0" w:line="240" w:lineRule="auto"/>
        <w:jc w:val="center"/>
        <w:rPr>
          <w:rFonts w:eastAsia="Times New Roman" w:cstheme="minorHAnsi"/>
          <w:b/>
          <w:sz w:val="32"/>
          <w:szCs w:val="32"/>
        </w:rPr>
      </w:pPr>
    </w:p>
    <w:p w:rsidR="005E76D1" w:rsidRDefault="005E76D1" w:rsidP="005E76D1">
      <w:pPr>
        <w:spacing w:after="0" w:line="240" w:lineRule="auto"/>
        <w:jc w:val="center"/>
        <w:rPr>
          <w:rFonts w:eastAsia="Times New Roman" w:cstheme="minorHAnsi"/>
          <w:b/>
          <w:sz w:val="32"/>
          <w:szCs w:val="32"/>
        </w:rPr>
      </w:pPr>
    </w:p>
    <w:tbl>
      <w:tblPr>
        <w:tblStyle w:val="TableGrid"/>
        <w:tblpPr w:leftFromText="180" w:rightFromText="180" w:vertAnchor="text" w:horzAnchor="margin" w:tblpY="45"/>
        <w:tblW w:w="0" w:type="auto"/>
        <w:tblLook w:val="04A0" w:firstRow="1" w:lastRow="0" w:firstColumn="1" w:lastColumn="0" w:noHBand="0" w:noVBand="1"/>
      </w:tblPr>
      <w:tblGrid>
        <w:gridCol w:w="514"/>
        <w:gridCol w:w="2366"/>
        <w:gridCol w:w="989"/>
        <w:gridCol w:w="384"/>
        <w:gridCol w:w="2160"/>
        <w:gridCol w:w="2070"/>
      </w:tblGrid>
      <w:tr w:rsidR="005E76D1" w:rsidRPr="009E7159" w:rsidTr="00AA0B0D">
        <w:trPr>
          <w:trHeight w:val="258"/>
        </w:trPr>
        <w:tc>
          <w:tcPr>
            <w:tcW w:w="8483" w:type="dxa"/>
            <w:gridSpan w:val="6"/>
            <w:shd w:val="clear" w:color="auto" w:fill="DBDBDB" w:themeFill="accent3" w:themeFillTint="66"/>
            <w:vAlign w:val="center"/>
          </w:tcPr>
          <w:p w:rsidR="005E76D1" w:rsidRPr="005D1FD5" w:rsidRDefault="005E76D1" w:rsidP="00AA0B0D">
            <w:pPr>
              <w:spacing w:after="0"/>
              <w:rPr>
                <w:rFonts w:cstheme="minorHAnsi"/>
                <w:b/>
                <w:color w:val="C00000"/>
                <w:sz w:val="28"/>
                <w:szCs w:val="28"/>
              </w:rPr>
            </w:pPr>
            <w:r w:rsidRPr="005D1FD5">
              <w:rPr>
                <w:rFonts w:cstheme="minorHAnsi"/>
                <w:color w:val="C00000"/>
                <w:sz w:val="18"/>
                <w:szCs w:val="18"/>
              </w:rPr>
              <w:t>X=Present</w:t>
            </w:r>
            <w:r w:rsidRPr="005D1FD5">
              <w:rPr>
                <w:rFonts w:cstheme="minorHAnsi"/>
                <w:b/>
                <w:color w:val="C00000"/>
                <w:sz w:val="18"/>
                <w:szCs w:val="18"/>
              </w:rPr>
              <w:t xml:space="preserve"> </w:t>
            </w:r>
            <w:r w:rsidRPr="005D1FD5">
              <w:rPr>
                <w:rFonts w:cstheme="minorHAnsi"/>
                <w:b/>
                <w:color w:val="C00000"/>
                <w:sz w:val="28"/>
                <w:szCs w:val="28"/>
              </w:rPr>
              <w:t xml:space="preserve">                     ATTENDANCE</w:t>
            </w:r>
          </w:p>
        </w:tc>
      </w:tr>
      <w:tr w:rsidR="005E76D1" w:rsidRPr="009E7159" w:rsidTr="00AA0B0D">
        <w:trPr>
          <w:trHeight w:val="222"/>
        </w:trPr>
        <w:tc>
          <w:tcPr>
            <w:tcW w:w="514" w:type="dxa"/>
          </w:tcPr>
          <w:p w:rsidR="005E76D1" w:rsidRPr="009E7159" w:rsidRDefault="005E76D1" w:rsidP="00AA0B0D">
            <w:pPr>
              <w:spacing w:after="0"/>
              <w:rPr>
                <w:rFonts w:cstheme="minorHAnsi"/>
              </w:rPr>
            </w:pPr>
          </w:p>
        </w:tc>
        <w:tc>
          <w:tcPr>
            <w:tcW w:w="2366" w:type="dxa"/>
            <w:vAlign w:val="center"/>
          </w:tcPr>
          <w:p w:rsidR="005E76D1" w:rsidRPr="0041282E" w:rsidRDefault="005E76D1" w:rsidP="00AA0B0D">
            <w:pPr>
              <w:spacing w:after="0"/>
              <w:rPr>
                <w:sz w:val="24"/>
                <w:szCs w:val="24"/>
              </w:rPr>
            </w:pPr>
            <w:proofErr w:type="spellStart"/>
            <w:r w:rsidRPr="0041282E">
              <w:rPr>
                <w:sz w:val="24"/>
                <w:szCs w:val="24"/>
              </w:rPr>
              <w:t>Aixa</w:t>
            </w:r>
            <w:proofErr w:type="spellEnd"/>
            <w:r w:rsidRPr="0041282E">
              <w:rPr>
                <w:sz w:val="24"/>
                <w:szCs w:val="24"/>
              </w:rPr>
              <w:t xml:space="preserve"> Cardenas</w:t>
            </w:r>
          </w:p>
        </w:tc>
        <w:tc>
          <w:tcPr>
            <w:tcW w:w="989"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Parent</w:t>
            </w:r>
          </w:p>
        </w:tc>
        <w:tc>
          <w:tcPr>
            <w:tcW w:w="384" w:type="dxa"/>
          </w:tcPr>
          <w:p w:rsidR="005E76D1" w:rsidRPr="0041282E" w:rsidRDefault="00C85CD2" w:rsidP="00AA0B0D">
            <w:pPr>
              <w:spacing w:after="0" w:line="360" w:lineRule="auto"/>
              <w:rPr>
                <w:rFonts w:cstheme="minorHAnsi"/>
                <w:sz w:val="24"/>
                <w:szCs w:val="24"/>
              </w:rPr>
            </w:pPr>
            <w:r>
              <w:rPr>
                <w:rFonts w:cstheme="minorHAnsi"/>
                <w:sz w:val="24"/>
                <w:szCs w:val="24"/>
              </w:rPr>
              <w:t>x</w:t>
            </w:r>
          </w:p>
        </w:tc>
        <w:tc>
          <w:tcPr>
            <w:tcW w:w="2160" w:type="dxa"/>
            <w:vAlign w:val="center"/>
          </w:tcPr>
          <w:p w:rsidR="005E76D1" w:rsidRPr="0041282E" w:rsidRDefault="005E76D1" w:rsidP="00AA0B0D">
            <w:pPr>
              <w:spacing w:after="0"/>
              <w:rPr>
                <w:rFonts w:cstheme="minorHAnsi"/>
                <w:sz w:val="24"/>
                <w:szCs w:val="24"/>
              </w:rPr>
            </w:pPr>
            <w:r w:rsidRPr="0041282E">
              <w:rPr>
                <w:rFonts w:cstheme="minorHAnsi"/>
                <w:sz w:val="24"/>
                <w:szCs w:val="24"/>
              </w:rPr>
              <w:t>Michael Iodice</w:t>
            </w:r>
          </w:p>
        </w:tc>
        <w:tc>
          <w:tcPr>
            <w:tcW w:w="2070" w:type="dxa"/>
            <w:vAlign w:val="center"/>
          </w:tcPr>
          <w:p w:rsidR="005E76D1" w:rsidRPr="0041282E" w:rsidRDefault="005E76D1" w:rsidP="00AA0B0D">
            <w:pPr>
              <w:spacing w:after="0" w:line="360" w:lineRule="auto"/>
              <w:rPr>
                <w:rFonts w:cstheme="minorHAnsi"/>
                <w:sz w:val="24"/>
                <w:szCs w:val="24"/>
              </w:rPr>
            </w:pPr>
            <w:r w:rsidRPr="0041282E">
              <w:rPr>
                <w:rFonts w:cstheme="minorHAnsi"/>
                <w:sz w:val="24"/>
                <w:szCs w:val="24"/>
              </w:rPr>
              <w:t>Teacher</w:t>
            </w:r>
          </w:p>
        </w:tc>
      </w:tr>
      <w:tr w:rsidR="005E76D1" w:rsidRPr="009E7159" w:rsidTr="00AA0B0D">
        <w:tc>
          <w:tcPr>
            <w:tcW w:w="514" w:type="dxa"/>
          </w:tcPr>
          <w:p w:rsidR="005E76D1" w:rsidRPr="009E7159" w:rsidRDefault="005E76D1" w:rsidP="00AA0B0D">
            <w:pPr>
              <w:spacing w:after="0"/>
              <w:rPr>
                <w:rFonts w:cstheme="minorHAnsi"/>
              </w:rPr>
            </w:pPr>
          </w:p>
        </w:tc>
        <w:tc>
          <w:tcPr>
            <w:tcW w:w="2366" w:type="dxa"/>
            <w:vAlign w:val="center"/>
          </w:tcPr>
          <w:p w:rsidR="005E76D1" w:rsidRPr="0041282E" w:rsidRDefault="005E76D1" w:rsidP="00AA0B0D">
            <w:pPr>
              <w:spacing w:after="0"/>
              <w:rPr>
                <w:rFonts w:cstheme="minorHAnsi"/>
                <w:sz w:val="24"/>
                <w:szCs w:val="24"/>
              </w:rPr>
            </w:pPr>
            <w:r>
              <w:rPr>
                <w:rFonts w:cstheme="minorHAnsi"/>
                <w:sz w:val="24"/>
                <w:szCs w:val="24"/>
              </w:rPr>
              <w:t>Deidre Irvine</w:t>
            </w:r>
          </w:p>
        </w:tc>
        <w:tc>
          <w:tcPr>
            <w:tcW w:w="989"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Parent</w:t>
            </w:r>
          </w:p>
        </w:tc>
        <w:tc>
          <w:tcPr>
            <w:tcW w:w="384" w:type="dxa"/>
          </w:tcPr>
          <w:p w:rsidR="005E76D1" w:rsidRPr="0041282E" w:rsidRDefault="00C85CD2" w:rsidP="00AA0B0D">
            <w:pPr>
              <w:spacing w:after="0" w:line="360" w:lineRule="auto"/>
              <w:rPr>
                <w:rFonts w:cstheme="minorHAnsi"/>
                <w:sz w:val="24"/>
                <w:szCs w:val="24"/>
              </w:rPr>
            </w:pPr>
            <w:r>
              <w:rPr>
                <w:rFonts w:cstheme="minorHAnsi"/>
                <w:sz w:val="24"/>
                <w:szCs w:val="24"/>
              </w:rPr>
              <w:t>x</w:t>
            </w:r>
          </w:p>
        </w:tc>
        <w:tc>
          <w:tcPr>
            <w:tcW w:w="2160" w:type="dxa"/>
            <w:vAlign w:val="center"/>
          </w:tcPr>
          <w:p w:rsidR="005E76D1" w:rsidRPr="0041282E" w:rsidRDefault="005E76D1" w:rsidP="00AA0B0D">
            <w:pPr>
              <w:spacing w:after="0"/>
              <w:rPr>
                <w:rFonts w:cstheme="minorHAnsi"/>
                <w:sz w:val="24"/>
                <w:szCs w:val="24"/>
              </w:rPr>
            </w:pPr>
            <w:r w:rsidRPr="0041282E">
              <w:rPr>
                <w:rFonts w:cstheme="minorHAnsi"/>
                <w:sz w:val="24"/>
                <w:szCs w:val="24"/>
              </w:rPr>
              <w:t>Nancy Gossin</w:t>
            </w:r>
          </w:p>
        </w:tc>
        <w:tc>
          <w:tcPr>
            <w:tcW w:w="2070" w:type="dxa"/>
            <w:vAlign w:val="center"/>
          </w:tcPr>
          <w:p w:rsidR="005E76D1" w:rsidRPr="0041282E" w:rsidRDefault="005E76D1" w:rsidP="00AA0B0D">
            <w:pPr>
              <w:spacing w:after="0" w:line="360" w:lineRule="auto"/>
              <w:rPr>
                <w:rFonts w:cstheme="minorHAnsi"/>
                <w:sz w:val="24"/>
                <w:szCs w:val="24"/>
              </w:rPr>
            </w:pPr>
            <w:r w:rsidRPr="0041282E">
              <w:rPr>
                <w:rFonts w:cstheme="minorHAnsi"/>
                <w:sz w:val="24"/>
                <w:szCs w:val="24"/>
              </w:rPr>
              <w:t>Teacher</w:t>
            </w:r>
          </w:p>
        </w:tc>
      </w:tr>
      <w:tr w:rsidR="005E76D1" w:rsidRPr="009E7159" w:rsidTr="00AA0B0D">
        <w:trPr>
          <w:trHeight w:val="321"/>
        </w:trPr>
        <w:tc>
          <w:tcPr>
            <w:tcW w:w="514" w:type="dxa"/>
          </w:tcPr>
          <w:p w:rsidR="005E76D1" w:rsidRPr="009E7159" w:rsidRDefault="005E76D1" w:rsidP="00AA0B0D">
            <w:pPr>
              <w:spacing w:after="0"/>
              <w:rPr>
                <w:rFonts w:cstheme="minorHAnsi"/>
              </w:rPr>
            </w:pPr>
          </w:p>
        </w:tc>
        <w:tc>
          <w:tcPr>
            <w:tcW w:w="2366" w:type="dxa"/>
            <w:vAlign w:val="center"/>
          </w:tcPr>
          <w:p w:rsidR="005E76D1" w:rsidRPr="0041282E" w:rsidRDefault="005E76D1" w:rsidP="00AA0B0D">
            <w:pPr>
              <w:spacing w:after="0"/>
              <w:rPr>
                <w:rFonts w:cstheme="minorHAnsi"/>
                <w:sz w:val="24"/>
                <w:szCs w:val="24"/>
              </w:rPr>
            </w:pPr>
            <w:proofErr w:type="spellStart"/>
            <w:r>
              <w:rPr>
                <w:rFonts w:cstheme="minorHAnsi"/>
                <w:sz w:val="24"/>
                <w:szCs w:val="24"/>
              </w:rPr>
              <w:t>LaKesha</w:t>
            </w:r>
            <w:proofErr w:type="spellEnd"/>
            <w:r>
              <w:rPr>
                <w:rFonts w:cstheme="minorHAnsi"/>
                <w:sz w:val="24"/>
                <w:szCs w:val="24"/>
              </w:rPr>
              <w:t xml:space="preserve"> Colon</w:t>
            </w:r>
          </w:p>
        </w:tc>
        <w:tc>
          <w:tcPr>
            <w:tcW w:w="989"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Parent</w:t>
            </w:r>
          </w:p>
        </w:tc>
        <w:tc>
          <w:tcPr>
            <w:tcW w:w="384" w:type="dxa"/>
          </w:tcPr>
          <w:p w:rsidR="005E76D1" w:rsidRPr="0041282E" w:rsidRDefault="00C85CD2" w:rsidP="00AA0B0D">
            <w:pPr>
              <w:spacing w:after="0" w:line="360" w:lineRule="auto"/>
              <w:rPr>
                <w:rFonts w:cstheme="minorHAnsi"/>
                <w:sz w:val="24"/>
                <w:szCs w:val="24"/>
              </w:rPr>
            </w:pPr>
            <w:r>
              <w:rPr>
                <w:rFonts w:cstheme="minorHAnsi"/>
                <w:sz w:val="24"/>
                <w:szCs w:val="24"/>
              </w:rPr>
              <w:t>x</w:t>
            </w:r>
          </w:p>
        </w:tc>
        <w:tc>
          <w:tcPr>
            <w:tcW w:w="2160" w:type="dxa"/>
            <w:vAlign w:val="center"/>
          </w:tcPr>
          <w:p w:rsidR="005E76D1" w:rsidRPr="0041282E" w:rsidRDefault="005E76D1" w:rsidP="00AA0B0D">
            <w:pPr>
              <w:spacing w:after="0"/>
              <w:rPr>
                <w:rFonts w:cstheme="minorHAnsi"/>
                <w:sz w:val="24"/>
                <w:szCs w:val="24"/>
              </w:rPr>
            </w:pPr>
            <w:r>
              <w:rPr>
                <w:rFonts w:cstheme="minorHAnsi"/>
                <w:sz w:val="24"/>
                <w:szCs w:val="24"/>
              </w:rPr>
              <w:t>David Dorsey</w:t>
            </w:r>
          </w:p>
        </w:tc>
        <w:tc>
          <w:tcPr>
            <w:tcW w:w="2070"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Admin</w:t>
            </w:r>
          </w:p>
        </w:tc>
      </w:tr>
      <w:tr w:rsidR="005E76D1" w:rsidRPr="009E7159" w:rsidTr="00AA0B0D">
        <w:trPr>
          <w:trHeight w:val="294"/>
        </w:trPr>
        <w:tc>
          <w:tcPr>
            <w:tcW w:w="514" w:type="dxa"/>
          </w:tcPr>
          <w:p w:rsidR="005E76D1" w:rsidRPr="009E7159" w:rsidRDefault="00C85CD2" w:rsidP="00AA0B0D">
            <w:pPr>
              <w:spacing w:after="0"/>
              <w:rPr>
                <w:rFonts w:cstheme="minorHAnsi"/>
              </w:rPr>
            </w:pPr>
            <w:r>
              <w:rPr>
                <w:rFonts w:cstheme="minorHAnsi"/>
              </w:rPr>
              <w:t>x</w:t>
            </w:r>
          </w:p>
        </w:tc>
        <w:tc>
          <w:tcPr>
            <w:tcW w:w="2366" w:type="dxa"/>
            <w:vAlign w:val="center"/>
          </w:tcPr>
          <w:p w:rsidR="005E76D1" w:rsidRPr="0041282E" w:rsidRDefault="005E76D1" w:rsidP="00AA0B0D">
            <w:pPr>
              <w:spacing w:after="0"/>
              <w:rPr>
                <w:rFonts w:cstheme="minorHAnsi"/>
                <w:sz w:val="24"/>
                <w:szCs w:val="24"/>
              </w:rPr>
            </w:pPr>
            <w:r w:rsidRPr="0041282E">
              <w:rPr>
                <w:rFonts w:cstheme="minorHAnsi"/>
                <w:sz w:val="24"/>
                <w:szCs w:val="24"/>
              </w:rPr>
              <w:t xml:space="preserve">Amanda </w:t>
            </w:r>
            <w:proofErr w:type="spellStart"/>
            <w:r w:rsidRPr="0041282E">
              <w:rPr>
                <w:rFonts w:cstheme="minorHAnsi"/>
                <w:sz w:val="24"/>
                <w:szCs w:val="24"/>
              </w:rPr>
              <w:t>Purver</w:t>
            </w:r>
            <w:proofErr w:type="spellEnd"/>
            <w:r w:rsidRPr="0041282E">
              <w:rPr>
                <w:rFonts w:cstheme="minorHAnsi"/>
                <w:sz w:val="24"/>
                <w:szCs w:val="24"/>
              </w:rPr>
              <w:t xml:space="preserve"> </w:t>
            </w:r>
          </w:p>
        </w:tc>
        <w:tc>
          <w:tcPr>
            <w:tcW w:w="989" w:type="dxa"/>
          </w:tcPr>
          <w:p w:rsidR="005E76D1" w:rsidRPr="0041282E" w:rsidRDefault="005E76D1" w:rsidP="00AA0B0D">
            <w:pPr>
              <w:spacing w:after="0" w:line="360" w:lineRule="auto"/>
              <w:rPr>
                <w:rFonts w:cstheme="minorHAnsi"/>
                <w:sz w:val="24"/>
                <w:szCs w:val="24"/>
              </w:rPr>
            </w:pPr>
            <w:r w:rsidRPr="0041282E">
              <w:rPr>
                <w:rFonts w:cstheme="minorHAnsi"/>
                <w:sz w:val="24"/>
                <w:szCs w:val="24"/>
              </w:rPr>
              <w:t>Teacher</w:t>
            </w:r>
          </w:p>
        </w:tc>
        <w:tc>
          <w:tcPr>
            <w:tcW w:w="384" w:type="dxa"/>
          </w:tcPr>
          <w:p w:rsidR="005E76D1" w:rsidRPr="0041282E" w:rsidRDefault="00C85CD2" w:rsidP="00AA0B0D">
            <w:pPr>
              <w:spacing w:after="0" w:line="360" w:lineRule="auto"/>
              <w:rPr>
                <w:rFonts w:cstheme="minorHAnsi"/>
                <w:sz w:val="24"/>
                <w:szCs w:val="24"/>
              </w:rPr>
            </w:pPr>
            <w:r>
              <w:rPr>
                <w:rFonts w:cstheme="minorHAnsi"/>
                <w:sz w:val="24"/>
                <w:szCs w:val="24"/>
              </w:rPr>
              <w:t>x</w:t>
            </w:r>
          </w:p>
        </w:tc>
        <w:tc>
          <w:tcPr>
            <w:tcW w:w="2160" w:type="dxa"/>
            <w:vAlign w:val="center"/>
          </w:tcPr>
          <w:p w:rsidR="005E76D1" w:rsidRPr="0041282E" w:rsidRDefault="005E76D1" w:rsidP="00AA0B0D">
            <w:pPr>
              <w:spacing w:after="0"/>
              <w:rPr>
                <w:sz w:val="24"/>
                <w:szCs w:val="24"/>
              </w:rPr>
            </w:pPr>
            <w:proofErr w:type="spellStart"/>
            <w:r w:rsidRPr="0041282E">
              <w:rPr>
                <w:rFonts w:cstheme="minorHAnsi"/>
                <w:sz w:val="24"/>
                <w:szCs w:val="24"/>
              </w:rPr>
              <w:t>LoWan</w:t>
            </w:r>
            <w:proofErr w:type="spellEnd"/>
            <w:r w:rsidRPr="0041282E">
              <w:rPr>
                <w:rFonts w:cstheme="minorHAnsi"/>
                <w:sz w:val="24"/>
                <w:szCs w:val="24"/>
              </w:rPr>
              <w:t xml:space="preserve"> Brown</w:t>
            </w:r>
          </w:p>
        </w:tc>
        <w:tc>
          <w:tcPr>
            <w:tcW w:w="2070" w:type="dxa"/>
            <w:vAlign w:val="center"/>
          </w:tcPr>
          <w:p w:rsidR="005E76D1" w:rsidRPr="0041282E" w:rsidRDefault="005E76D1" w:rsidP="00AA0B0D">
            <w:pPr>
              <w:spacing w:after="0" w:line="360" w:lineRule="auto"/>
              <w:rPr>
                <w:rFonts w:cstheme="minorHAnsi"/>
                <w:sz w:val="24"/>
                <w:szCs w:val="24"/>
              </w:rPr>
            </w:pPr>
            <w:r w:rsidRPr="0041282E">
              <w:rPr>
                <w:rFonts w:cstheme="minorHAnsi"/>
                <w:sz w:val="24"/>
                <w:szCs w:val="24"/>
              </w:rPr>
              <w:t>Admin</w:t>
            </w:r>
          </w:p>
        </w:tc>
      </w:tr>
      <w:tr w:rsidR="005E76D1" w:rsidRPr="009E7159" w:rsidTr="00AA0B0D">
        <w:tc>
          <w:tcPr>
            <w:tcW w:w="514" w:type="dxa"/>
          </w:tcPr>
          <w:p w:rsidR="005E76D1" w:rsidRDefault="00C85CD2" w:rsidP="00AA0B0D">
            <w:pPr>
              <w:spacing w:after="0"/>
              <w:rPr>
                <w:rFonts w:cstheme="minorHAnsi"/>
              </w:rPr>
            </w:pPr>
            <w:r>
              <w:rPr>
                <w:rFonts w:cstheme="minorHAnsi"/>
              </w:rPr>
              <w:t>x</w:t>
            </w:r>
          </w:p>
        </w:tc>
        <w:tc>
          <w:tcPr>
            <w:tcW w:w="2366" w:type="dxa"/>
            <w:vAlign w:val="center"/>
          </w:tcPr>
          <w:p w:rsidR="005E76D1" w:rsidRPr="0041282E" w:rsidRDefault="005E76D1" w:rsidP="00AA0B0D">
            <w:pPr>
              <w:spacing w:after="0"/>
              <w:rPr>
                <w:rFonts w:cstheme="minorHAnsi"/>
                <w:sz w:val="24"/>
                <w:szCs w:val="24"/>
              </w:rPr>
            </w:pPr>
            <w:r>
              <w:rPr>
                <w:rFonts w:cstheme="minorHAnsi"/>
                <w:sz w:val="24"/>
                <w:szCs w:val="24"/>
              </w:rPr>
              <w:t>Cassandra Dearring</w:t>
            </w:r>
          </w:p>
        </w:tc>
        <w:tc>
          <w:tcPr>
            <w:tcW w:w="989"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Teacher</w:t>
            </w:r>
          </w:p>
        </w:tc>
        <w:tc>
          <w:tcPr>
            <w:tcW w:w="384" w:type="dxa"/>
          </w:tcPr>
          <w:p w:rsidR="005E76D1" w:rsidRPr="0041282E" w:rsidRDefault="00C85CD2" w:rsidP="00AA0B0D">
            <w:pPr>
              <w:spacing w:after="0" w:line="360" w:lineRule="auto"/>
              <w:rPr>
                <w:rFonts w:cstheme="minorHAnsi"/>
                <w:sz w:val="24"/>
                <w:szCs w:val="24"/>
              </w:rPr>
            </w:pPr>
            <w:r>
              <w:rPr>
                <w:rFonts w:cstheme="minorHAnsi"/>
                <w:sz w:val="24"/>
                <w:szCs w:val="24"/>
              </w:rPr>
              <w:t>x</w:t>
            </w:r>
          </w:p>
        </w:tc>
        <w:tc>
          <w:tcPr>
            <w:tcW w:w="2160" w:type="dxa"/>
            <w:vAlign w:val="center"/>
          </w:tcPr>
          <w:p w:rsidR="005E76D1" w:rsidRPr="0041282E" w:rsidRDefault="005E76D1" w:rsidP="00AA0B0D">
            <w:pPr>
              <w:spacing w:after="0"/>
              <w:rPr>
                <w:sz w:val="24"/>
                <w:szCs w:val="24"/>
              </w:rPr>
            </w:pPr>
            <w:r>
              <w:rPr>
                <w:sz w:val="24"/>
                <w:szCs w:val="24"/>
              </w:rPr>
              <w:t>Deasure Matthew</w:t>
            </w:r>
          </w:p>
        </w:tc>
        <w:tc>
          <w:tcPr>
            <w:tcW w:w="2070" w:type="dxa"/>
            <w:vAlign w:val="center"/>
          </w:tcPr>
          <w:p w:rsidR="005E76D1" w:rsidRPr="0041282E" w:rsidRDefault="005E76D1" w:rsidP="00AA0B0D">
            <w:pPr>
              <w:spacing w:after="0" w:line="360" w:lineRule="auto"/>
              <w:rPr>
                <w:rFonts w:cstheme="minorHAnsi"/>
                <w:sz w:val="24"/>
                <w:szCs w:val="24"/>
              </w:rPr>
            </w:pPr>
            <w:r>
              <w:rPr>
                <w:rFonts w:cstheme="minorHAnsi"/>
                <w:sz w:val="24"/>
                <w:szCs w:val="24"/>
              </w:rPr>
              <w:t>Chair</w:t>
            </w:r>
          </w:p>
        </w:tc>
      </w:tr>
      <w:tr w:rsidR="005E76D1" w:rsidRPr="009E7159" w:rsidTr="00AA0B0D">
        <w:tc>
          <w:tcPr>
            <w:tcW w:w="514" w:type="dxa"/>
          </w:tcPr>
          <w:p w:rsidR="005E76D1" w:rsidRDefault="00C85CD2" w:rsidP="00AA0B0D">
            <w:pPr>
              <w:spacing w:after="0"/>
              <w:rPr>
                <w:rFonts w:cstheme="minorHAnsi"/>
              </w:rPr>
            </w:pPr>
            <w:r>
              <w:rPr>
                <w:rFonts w:cstheme="minorHAnsi"/>
              </w:rPr>
              <w:t>x</w:t>
            </w:r>
          </w:p>
        </w:tc>
        <w:tc>
          <w:tcPr>
            <w:tcW w:w="2366" w:type="dxa"/>
            <w:vAlign w:val="center"/>
          </w:tcPr>
          <w:p w:rsidR="005E76D1" w:rsidRPr="0041282E" w:rsidRDefault="005E76D1" w:rsidP="00AA0B0D">
            <w:pPr>
              <w:spacing w:after="0"/>
              <w:rPr>
                <w:rFonts w:cstheme="minorHAnsi"/>
                <w:sz w:val="24"/>
                <w:szCs w:val="24"/>
              </w:rPr>
            </w:pPr>
            <w:r w:rsidRPr="0041282E">
              <w:rPr>
                <w:rFonts w:cstheme="minorHAnsi"/>
                <w:sz w:val="24"/>
                <w:szCs w:val="24"/>
              </w:rPr>
              <w:t>Hannah Webster</w:t>
            </w:r>
          </w:p>
        </w:tc>
        <w:tc>
          <w:tcPr>
            <w:tcW w:w="989" w:type="dxa"/>
            <w:vAlign w:val="center"/>
          </w:tcPr>
          <w:p w:rsidR="005E76D1" w:rsidRPr="0041282E" w:rsidRDefault="005E76D1" w:rsidP="00AA0B0D">
            <w:pPr>
              <w:spacing w:after="0" w:line="360" w:lineRule="auto"/>
              <w:rPr>
                <w:rFonts w:cstheme="minorHAnsi"/>
                <w:sz w:val="24"/>
                <w:szCs w:val="24"/>
              </w:rPr>
            </w:pPr>
            <w:r w:rsidRPr="0041282E">
              <w:rPr>
                <w:rFonts w:cstheme="minorHAnsi"/>
                <w:sz w:val="24"/>
                <w:szCs w:val="24"/>
              </w:rPr>
              <w:t>Teacher</w:t>
            </w:r>
          </w:p>
        </w:tc>
        <w:tc>
          <w:tcPr>
            <w:tcW w:w="384" w:type="dxa"/>
          </w:tcPr>
          <w:p w:rsidR="005E76D1" w:rsidRPr="0041282E" w:rsidRDefault="005E76D1" w:rsidP="00AA0B0D">
            <w:pPr>
              <w:spacing w:after="0" w:line="360" w:lineRule="auto"/>
              <w:rPr>
                <w:rFonts w:cstheme="minorHAnsi"/>
                <w:sz w:val="24"/>
                <w:szCs w:val="24"/>
              </w:rPr>
            </w:pPr>
          </w:p>
        </w:tc>
        <w:tc>
          <w:tcPr>
            <w:tcW w:w="2160" w:type="dxa"/>
            <w:vAlign w:val="center"/>
          </w:tcPr>
          <w:p w:rsidR="005E76D1" w:rsidRPr="0041282E" w:rsidRDefault="005E76D1" w:rsidP="00AA0B0D">
            <w:pPr>
              <w:spacing w:after="0"/>
              <w:rPr>
                <w:rFonts w:cstheme="minorHAnsi"/>
                <w:sz w:val="24"/>
                <w:szCs w:val="24"/>
              </w:rPr>
            </w:pPr>
          </w:p>
        </w:tc>
        <w:tc>
          <w:tcPr>
            <w:tcW w:w="2070" w:type="dxa"/>
            <w:vAlign w:val="center"/>
          </w:tcPr>
          <w:p w:rsidR="005E76D1" w:rsidRPr="0041282E" w:rsidRDefault="005E76D1" w:rsidP="00AA0B0D">
            <w:pPr>
              <w:spacing w:after="0" w:line="360" w:lineRule="auto"/>
              <w:rPr>
                <w:rFonts w:cstheme="minorHAnsi"/>
                <w:sz w:val="24"/>
                <w:szCs w:val="24"/>
              </w:rPr>
            </w:pPr>
          </w:p>
        </w:tc>
      </w:tr>
    </w:tbl>
    <w:p w:rsidR="005E76D1" w:rsidRDefault="005E76D1" w:rsidP="005E76D1">
      <w:pPr>
        <w:spacing w:after="0" w:line="240" w:lineRule="auto"/>
        <w:jc w:val="center"/>
        <w:rPr>
          <w:rFonts w:eastAsia="Times New Roman" w:cstheme="minorHAnsi"/>
          <w:b/>
          <w:sz w:val="32"/>
          <w:szCs w:val="32"/>
        </w:rPr>
      </w:pPr>
    </w:p>
    <w:tbl>
      <w:tblPr>
        <w:tblpPr w:leftFromText="180" w:rightFromText="180" w:vertAnchor="page" w:horzAnchor="margin" w:tblpXSpec="center" w:tblpY="5321"/>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1350"/>
        <w:gridCol w:w="1260"/>
        <w:gridCol w:w="1440"/>
      </w:tblGrid>
      <w:tr w:rsidR="00C85CD2" w:rsidRPr="002F449F" w:rsidTr="00CB2976">
        <w:trPr>
          <w:trHeight w:val="572"/>
        </w:trPr>
        <w:tc>
          <w:tcPr>
            <w:tcW w:w="1165" w:type="dxa"/>
            <w:shd w:val="clear" w:color="auto" w:fill="DBDBDB" w:themeFill="accent3" w:themeFillTint="66"/>
          </w:tcPr>
          <w:p w:rsidR="00C85CD2" w:rsidRPr="002F449F" w:rsidRDefault="00C85CD2" w:rsidP="00CB2976">
            <w:pPr>
              <w:spacing w:after="0" w:line="240" w:lineRule="auto"/>
              <w:rPr>
                <w:rFonts w:ascii="Times New Roman" w:eastAsia="Times New Roman" w:hAnsi="Times New Roman" w:cs="Times New Roman"/>
                <w:b/>
                <w:sz w:val="24"/>
                <w:szCs w:val="24"/>
              </w:rPr>
            </w:pPr>
            <w:bookmarkStart w:id="0" w:name="_GoBack"/>
            <w:bookmarkEnd w:id="0"/>
            <w:r w:rsidRPr="002F449F">
              <w:rPr>
                <w:rFonts w:ascii="Times New Roman" w:eastAsia="Times New Roman" w:hAnsi="Times New Roman" w:cs="Times New Roman"/>
                <w:b/>
                <w:sz w:val="24"/>
                <w:szCs w:val="24"/>
              </w:rPr>
              <w:t>Month</w:t>
            </w:r>
          </w:p>
        </w:tc>
        <w:tc>
          <w:tcPr>
            <w:tcW w:w="1350" w:type="dxa"/>
            <w:shd w:val="clear" w:color="auto" w:fill="DBDBDB" w:themeFill="accent3" w:themeFillTint="66"/>
          </w:tcPr>
          <w:p w:rsidR="00C85CD2" w:rsidRPr="002F449F" w:rsidRDefault="00C85CD2" w:rsidP="00CB2976">
            <w:pPr>
              <w:spacing w:after="0" w:line="240" w:lineRule="auto"/>
              <w:rPr>
                <w:rFonts w:ascii="Times New Roman" w:eastAsia="Times New Roman" w:hAnsi="Times New Roman" w:cs="Times New Roman"/>
                <w:b/>
                <w:sz w:val="24"/>
                <w:szCs w:val="24"/>
              </w:rPr>
            </w:pPr>
            <w:r w:rsidRPr="002F449F">
              <w:rPr>
                <w:rFonts w:ascii="Times New Roman" w:eastAsia="Times New Roman" w:hAnsi="Times New Roman" w:cs="Times New Roman"/>
                <w:b/>
                <w:sz w:val="24"/>
                <w:szCs w:val="24"/>
              </w:rPr>
              <w:t>Facilitator</w:t>
            </w:r>
            <w:r>
              <w:rPr>
                <w:rFonts w:ascii="Times New Roman" w:eastAsia="Times New Roman" w:hAnsi="Times New Roman" w:cs="Times New Roman"/>
                <w:b/>
                <w:sz w:val="24"/>
                <w:szCs w:val="24"/>
              </w:rPr>
              <w:t xml:space="preserve"> &amp;</w:t>
            </w:r>
            <w:r w:rsidRPr="002F449F">
              <w:rPr>
                <w:rFonts w:ascii="Times New Roman" w:eastAsia="Times New Roman" w:hAnsi="Times New Roman" w:cs="Times New Roman"/>
                <w:b/>
                <w:sz w:val="24"/>
                <w:szCs w:val="24"/>
              </w:rPr>
              <w:t>Time Keep</w:t>
            </w:r>
          </w:p>
        </w:tc>
        <w:tc>
          <w:tcPr>
            <w:tcW w:w="1260" w:type="dxa"/>
            <w:shd w:val="clear" w:color="auto" w:fill="DBDBDB" w:themeFill="accent3" w:themeFillTint="66"/>
          </w:tcPr>
          <w:p w:rsidR="00C85CD2" w:rsidRPr="002F449F" w:rsidRDefault="00C85CD2" w:rsidP="00CB2976">
            <w:pPr>
              <w:spacing w:after="0" w:line="240" w:lineRule="auto"/>
              <w:rPr>
                <w:rFonts w:ascii="Times New Roman" w:eastAsia="Times New Roman" w:hAnsi="Times New Roman" w:cs="Times New Roman"/>
                <w:b/>
                <w:sz w:val="24"/>
                <w:szCs w:val="24"/>
              </w:rPr>
            </w:pPr>
            <w:r w:rsidRPr="002F449F">
              <w:rPr>
                <w:rFonts w:ascii="Times New Roman" w:eastAsia="Times New Roman" w:hAnsi="Times New Roman" w:cs="Times New Roman"/>
                <w:b/>
                <w:sz w:val="24"/>
                <w:szCs w:val="24"/>
              </w:rPr>
              <w:t>Scribe</w:t>
            </w:r>
          </w:p>
        </w:tc>
        <w:tc>
          <w:tcPr>
            <w:tcW w:w="1440" w:type="dxa"/>
            <w:shd w:val="clear" w:color="auto" w:fill="DBDBDB" w:themeFill="accent3" w:themeFillTint="66"/>
          </w:tcPr>
          <w:p w:rsidR="00C85CD2" w:rsidRPr="002F449F" w:rsidRDefault="00C85CD2" w:rsidP="00CB29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Snacks</w:t>
            </w:r>
          </w:p>
        </w:tc>
      </w:tr>
      <w:tr w:rsidR="00C85CD2" w:rsidRPr="002F449F" w:rsidTr="00CB2976">
        <w:trPr>
          <w:trHeight w:val="904"/>
        </w:trPr>
        <w:tc>
          <w:tcPr>
            <w:tcW w:w="1165"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September</w:t>
            </w:r>
          </w:p>
        </w:tc>
        <w:tc>
          <w:tcPr>
            <w:tcW w:w="135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c>
          <w:tcPr>
            <w:tcW w:w="1260" w:type="dxa"/>
            <w:shd w:val="clear" w:color="auto" w:fill="auto"/>
          </w:tcPr>
          <w:p w:rsidR="00C85CD2"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Amanda </w:t>
            </w:r>
            <w:proofErr w:type="spellStart"/>
            <w:r>
              <w:rPr>
                <w:rFonts w:ascii="Times New Roman" w:eastAsia="Times New Roman" w:hAnsi="Times New Roman" w:cs="Times New Roman"/>
                <w:sz w:val="20"/>
                <w:szCs w:val="20"/>
              </w:rPr>
              <w:t>Purver</w:t>
            </w:r>
            <w:proofErr w:type="spellEnd"/>
          </w:p>
        </w:tc>
        <w:tc>
          <w:tcPr>
            <w:tcW w:w="144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r>
      <w:tr w:rsidR="00C85CD2" w:rsidRPr="002F449F" w:rsidTr="00CB2976">
        <w:trPr>
          <w:trHeight w:val="532"/>
        </w:trPr>
        <w:tc>
          <w:tcPr>
            <w:tcW w:w="1165" w:type="dxa"/>
            <w:shd w:val="clear" w:color="auto" w:fill="auto"/>
          </w:tcPr>
          <w:p w:rsidR="00C85CD2" w:rsidRPr="007C798E"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October </w:t>
            </w:r>
          </w:p>
        </w:tc>
        <w:tc>
          <w:tcPr>
            <w:tcW w:w="135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r>
      <w:tr w:rsidR="00C85CD2" w:rsidRPr="002F449F" w:rsidTr="00CB2976">
        <w:trPr>
          <w:trHeight w:val="532"/>
        </w:trPr>
        <w:tc>
          <w:tcPr>
            <w:tcW w:w="1165" w:type="dxa"/>
            <w:shd w:val="clear" w:color="auto" w:fill="auto"/>
          </w:tcPr>
          <w:p w:rsidR="00C85CD2" w:rsidRPr="00672BB0"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November</w:t>
            </w:r>
          </w:p>
        </w:tc>
        <w:tc>
          <w:tcPr>
            <w:tcW w:w="135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c>
          <w:tcPr>
            <w:tcW w:w="1260" w:type="dxa"/>
            <w:shd w:val="clear" w:color="auto" w:fill="auto"/>
          </w:tcPr>
          <w:p w:rsidR="00C85CD2" w:rsidRDefault="00C85CD2" w:rsidP="00CB2976">
            <w:pPr>
              <w:jc w:val="both"/>
            </w:pPr>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r>
      <w:tr w:rsidR="00C85CD2" w:rsidRPr="002F449F" w:rsidTr="00CB2976">
        <w:trPr>
          <w:trHeight w:val="484"/>
        </w:trPr>
        <w:tc>
          <w:tcPr>
            <w:tcW w:w="1165" w:type="dxa"/>
            <w:shd w:val="clear" w:color="auto" w:fill="auto"/>
          </w:tcPr>
          <w:p w:rsidR="00C85CD2" w:rsidRPr="00672BB0"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December</w:t>
            </w:r>
          </w:p>
        </w:tc>
        <w:tc>
          <w:tcPr>
            <w:tcW w:w="135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r>
      <w:tr w:rsidR="00C85CD2" w:rsidRPr="002F449F" w:rsidTr="00CB2976">
        <w:trPr>
          <w:trHeight w:val="611"/>
        </w:trPr>
        <w:tc>
          <w:tcPr>
            <w:tcW w:w="1165" w:type="dxa"/>
            <w:shd w:val="clear" w:color="auto" w:fill="auto"/>
          </w:tcPr>
          <w:p w:rsidR="00C85CD2" w:rsidRPr="002F449F"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January</w:t>
            </w:r>
          </w:p>
        </w:tc>
        <w:tc>
          <w:tcPr>
            <w:tcW w:w="135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r>
      <w:tr w:rsidR="00C85CD2" w:rsidRPr="002F449F" w:rsidTr="00CB2976">
        <w:trPr>
          <w:trHeight w:val="552"/>
        </w:trPr>
        <w:tc>
          <w:tcPr>
            <w:tcW w:w="1165" w:type="dxa"/>
            <w:shd w:val="clear" w:color="auto" w:fill="auto"/>
          </w:tcPr>
          <w:p w:rsidR="00C85CD2" w:rsidRPr="00672BB0"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February</w:t>
            </w:r>
          </w:p>
        </w:tc>
        <w:tc>
          <w:tcPr>
            <w:tcW w:w="135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r>
      <w:tr w:rsidR="00C85CD2" w:rsidRPr="002F449F" w:rsidTr="00CB2976">
        <w:trPr>
          <w:trHeight w:val="251"/>
        </w:trPr>
        <w:tc>
          <w:tcPr>
            <w:tcW w:w="1165" w:type="dxa"/>
            <w:shd w:val="clear" w:color="auto" w:fill="auto"/>
          </w:tcPr>
          <w:p w:rsidR="00C85CD2" w:rsidRPr="00672BB0"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March</w:t>
            </w:r>
          </w:p>
        </w:tc>
        <w:tc>
          <w:tcPr>
            <w:tcW w:w="135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r>
      <w:tr w:rsidR="00C85CD2" w:rsidRPr="002F449F" w:rsidTr="00CB2976">
        <w:trPr>
          <w:trHeight w:val="134"/>
        </w:trPr>
        <w:tc>
          <w:tcPr>
            <w:tcW w:w="1165" w:type="dxa"/>
            <w:shd w:val="clear" w:color="auto" w:fill="auto"/>
          </w:tcPr>
          <w:p w:rsidR="00C85CD2" w:rsidRPr="002F449F"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April </w:t>
            </w:r>
          </w:p>
        </w:tc>
        <w:tc>
          <w:tcPr>
            <w:tcW w:w="135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7C798E"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w:t>
            </w:r>
          </w:p>
        </w:tc>
      </w:tr>
      <w:tr w:rsidR="00C85CD2" w:rsidRPr="002F449F" w:rsidTr="00CB2976">
        <w:trPr>
          <w:trHeight w:val="188"/>
        </w:trPr>
        <w:tc>
          <w:tcPr>
            <w:tcW w:w="1165"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May</w:t>
            </w:r>
          </w:p>
        </w:tc>
        <w:tc>
          <w:tcPr>
            <w:tcW w:w="135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Pr="00586EB3" w:rsidRDefault="00C85CD2" w:rsidP="00CB29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w:t>
            </w:r>
          </w:p>
        </w:tc>
      </w:tr>
      <w:tr w:rsidR="00C85CD2" w:rsidRPr="002F449F" w:rsidTr="00CB2976">
        <w:trPr>
          <w:trHeight w:val="173"/>
        </w:trPr>
        <w:tc>
          <w:tcPr>
            <w:tcW w:w="1165"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June </w:t>
            </w:r>
          </w:p>
        </w:tc>
        <w:tc>
          <w:tcPr>
            <w:tcW w:w="135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c>
          <w:tcPr>
            <w:tcW w:w="1260" w:type="dxa"/>
            <w:shd w:val="clear" w:color="auto" w:fill="auto"/>
          </w:tcPr>
          <w:p w:rsidR="00C85CD2" w:rsidRDefault="00C85CD2" w:rsidP="00CB2976">
            <w:r w:rsidRPr="00B242CE">
              <w:rPr>
                <w:rFonts w:ascii="Times New Roman" w:eastAsia="Times New Roman" w:hAnsi="Times New Roman" w:cs="Times New Roman"/>
                <w:sz w:val="20"/>
                <w:szCs w:val="20"/>
              </w:rPr>
              <w:t xml:space="preserve">Amanda </w:t>
            </w:r>
            <w:proofErr w:type="spellStart"/>
            <w:r w:rsidRPr="00B242CE">
              <w:rPr>
                <w:rFonts w:ascii="Times New Roman" w:eastAsia="Times New Roman" w:hAnsi="Times New Roman" w:cs="Times New Roman"/>
                <w:sz w:val="20"/>
                <w:szCs w:val="20"/>
              </w:rPr>
              <w:t>Purver</w:t>
            </w:r>
            <w:proofErr w:type="spellEnd"/>
          </w:p>
        </w:tc>
        <w:tc>
          <w:tcPr>
            <w:tcW w:w="1440" w:type="dxa"/>
            <w:shd w:val="clear" w:color="auto" w:fill="auto"/>
          </w:tcPr>
          <w:p w:rsidR="00C85CD2" w:rsidRDefault="00C85CD2" w:rsidP="00CB2976">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Teacher</w:t>
            </w:r>
          </w:p>
        </w:tc>
      </w:tr>
    </w:tbl>
    <w:p w:rsidR="005E76D1" w:rsidRDefault="005E76D1" w:rsidP="005E76D1">
      <w:pPr>
        <w:spacing w:after="0" w:line="240" w:lineRule="auto"/>
        <w:jc w:val="center"/>
        <w:rPr>
          <w:rFonts w:eastAsia="Times New Roman" w:cstheme="minorHAnsi"/>
          <w:b/>
          <w:sz w:val="32"/>
          <w:szCs w:val="32"/>
        </w:rPr>
      </w:pPr>
    </w:p>
    <w:p w:rsidR="005E76D1" w:rsidRPr="001205AA" w:rsidRDefault="005E76D1" w:rsidP="005E76D1">
      <w:pPr>
        <w:spacing w:after="0" w:line="240" w:lineRule="auto"/>
        <w:ind w:left="2160"/>
        <w:rPr>
          <w:rFonts w:eastAsia="Times New Roman" w:cstheme="minorHAnsi"/>
          <w:sz w:val="20"/>
          <w:szCs w:val="20"/>
        </w:rPr>
      </w:pPr>
      <w:r>
        <w:rPr>
          <w:rFonts w:eastAsia="Times New Roman" w:cstheme="minorHAnsi"/>
          <w:sz w:val="20"/>
          <w:szCs w:val="20"/>
        </w:rPr>
        <w:t xml:space="preserve">          </w:t>
      </w:r>
    </w:p>
    <w:p w:rsidR="005E76D1" w:rsidRDefault="005E76D1" w:rsidP="005E76D1"/>
    <w:p w:rsidR="005E76D1" w:rsidRDefault="005E76D1" w:rsidP="005E76D1">
      <w:pPr>
        <w:tabs>
          <w:tab w:val="left" w:pos="-720"/>
        </w:tabs>
        <w:ind w:left="-630" w:hanging="90"/>
      </w:pPr>
    </w:p>
    <w:p w:rsidR="004613B9" w:rsidRDefault="004613B9"/>
    <w:sectPr w:rsidR="004613B9" w:rsidSect="00722933">
      <w:headerReference w:type="default" r:id="rId7"/>
      <w:footerReference w:type="default" r:id="rId8"/>
      <w:pgSz w:w="12240" w:h="15840"/>
      <w:pgMar w:top="900" w:right="1440" w:bottom="720" w:left="20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063" w:rsidRDefault="005A3063">
      <w:pPr>
        <w:spacing w:after="0" w:line="240" w:lineRule="auto"/>
      </w:pPr>
      <w:r>
        <w:separator/>
      </w:r>
    </w:p>
  </w:endnote>
  <w:endnote w:type="continuationSeparator" w:id="0">
    <w:p w:rsidR="005A3063" w:rsidRDefault="005A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C8" w:rsidRDefault="005A3063">
    <w:pPr>
      <w:pStyle w:val="Footer"/>
    </w:pPr>
    <w:r>
      <w:t xml:space="preserve">                                                                                   </w:t>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063" w:rsidRDefault="005A3063">
      <w:pPr>
        <w:spacing w:after="0" w:line="240" w:lineRule="auto"/>
      </w:pPr>
      <w:r>
        <w:separator/>
      </w:r>
    </w:p>
  </w:footnote>
  <w:footnote w:type="continuationSeparator" w:id="0">
    <w:p w:rsidR="005A3063" w:rsidRDefault="005A3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C8" w:rsidRPr="00B52375" w:rsidRDefault="005A3063" w:rsidP="005945C8">
    <w:pPr>
      <w:pStyle w:val="Header"/>
      <w:jc w:val="center"/>
      <w:rPr>
        <w:rFonts w:asciiTheme="minorHAnsi" w:hAnsiTheme="minorHAnsi" w:cstheme="minorHAnsi"/>
        <w:color w:val="C00000"/>
      </w:rPr>
    </w:pPr>
    <w:r w:rsidRPr="00B52375">
      <w:rPr>
        <w:rFonts w:asciiTheme="minorHAnsi" w:hAnsiTheme="minorHAnsi" w:cstheme="minorHAnsi"/>
        <w:color w:val="C00000"/>
      </w:rPr>
      <w:t>Wilson Foundation Academy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7F4C"/>
    <w:multiLevelType w:val="hybridMultilevel"/>
    <w:tmpl w:val="DE80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84847"/>
    <w:multiLevelType w:val="hybridMultilevel"/>
    <w:tmpl w:val="BB2E8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F492B"/>
    <w:multiLevelType w:val="hybridMultilevel"/>
    <w:tmpl w:val="7CB47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14637"/>
    <w:multiLevelType w:val="hybridMultilevel"/>
    <w:tmpl w:val="70C81D50"/>
    <w:lvl w:ilvl="0" w:tplc="0F7A1C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6D1"/>
    <w:rsid w:val="004613B9"/>
    <w:rsid w:val="005A3063"/>
    <w:rsid w:val="005E76D1"/>
    <w:rsid w:val="00C85CD2"/>
    <w:rsid w:val="00CB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8756"/>
  <w15:chartTrackingRefBased/>
  <w15:docId w15:val="{F0A4AFA6-EDBC-4086-BC17-E2C99673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6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6D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E76D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76D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76D1"/>
    <w:rPr>
      <w:rFonts w:ascii="Times New Roman" w:eastAsia="Times New Roman" w:hAnsi="Times New Roman" w:cs="Times New Roman"/>
      <w:sz w:val="24"/>
      <w:szCs w:val="24"/>
    </w:rPr>
  </w:style>
  <w:style w:type="table" w:styleId="TableGrid">
    <w:name w:val="Table Grid"/>
    <w:basedOn w:val="TableNormal"/>
    <w:uiPriority w:val="59"/>
    <w:rsid w:val="005E76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Deasure A</dc:creator>
  <cp:keywords/>
  <dc:description/>
  <cp:lastModifiedBy>Matthew, Deasure A</cp:lastModifiedBy>
  <cp:revision>2</cp:revision>
  <dcterms:created xsi:type="dcterms:W3CDTF">2018-04-24T15:01:00Z</dcterms:created>
  <dcterms:modified xsi:type="dcterms:W3CDTF">2018-04-24T15:32:00Z</dcterms:modified>
</cp:coreProperties>
</file>